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C29E8" w:rsidRDefault="00E2230A">
      <w:pPr>
        <w:pBdr>
          <w:top w:val="nil"/>
          <w:left w:val="nil"/>
          <w:bottom w:val="nil"/>
          <w:right w:val="nil"/>
          <w:between w:val="nil"/>
        </w:pBdr>
        <w:spacing w:after="200"/>
        <w:jc w:val="center"/>
        <w:rPr>
          <w:rFonts w:ascii="Arial" w:eastAsia="Arial" w:hAnsi="Arial" w:cs="Arial"/>
          <w:color w:val="000000"/>
          <w:sz w:val="28"/>
          <w:szCs w:val="28"/>
        </w:rPr>
      </w:pPr>
      <w:r>
        <w:rPr>
          <w:rFonts w:ascii="Arial" w:eastAsia="Arial" w:hAnsi="Arial" w:cs="Arial"/>
          <w:b/>
          <w:color w:val="000000"/>
          <w:sz w:val="28"/>
          <w:szCs w:val="28"/>
        </w:rPr>
        <w:t>Dohoda o elektronických objednávkach</w:t>
      </w:r>
    </w:p>
    <w:p w14:paraId="00000002" w14:textId="2C549A76" w:rsidR="00EC29E8" w:rsidRDefault="00E2230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Táto dohoda sa vzťahuje na obchodné vzťahy medzi objednávateľom a Slovenskou legálnou metrológiou, n. o. (ďalej len „vykonávateľ“) uzatvorené prostredníctvom Elektronického objednávkového systému </w:t>
      </w:r>
      <w:hyperlink r:id="rId5">
        <w:r>
          <w:rPr>
            <w:rFonts w:ascii="Arial" w:eastAsia="Arial" w:hAnsi="Arial" w:cs="Arial"/>
            <w:i/>
            <w:color w:val="0000FF"/>
            <w:u w:val="single"/>
          </w:rPr>
          <w:t>http://www.slm.sk</w:t>
        </w:r>
      </w:hyperlink>
      <w:r>
        <w:rPr>
          <w:rFonts w:ascii="Arial" w:eastAsia="Arial" w:hAnsi="Arial" w:cs="Arial"/>
          <w:color w:val="000000"/>
        </w:rPr>
        <w:t xml:space="preserve"> (ďalej len „EOS“). </w:t>
      </w:r>
    </w:p>
    <w:p w14:paraId="00000003" w14:textId="77777777" w:rsidR="00EC29E8" w:rsidRDefault="00EC29E8">
      <w:pPr>
        <w:pBdr>
          <w:top w:val="nil"/>
          <w:left w:val="nil"/>
          <w:bottom w:val="nil"/>
          <w:right w:val="nil"/>
          <w:between w:val="nil"/>
        </w:pBdr>
        <w:rPr>
          <w:rFonts w:ascii="Arial" w:eastAsia="Arial" w:hAnsi="Arial" w:cs="Arial"/>
          <w:color w:val="000000"/>
        </w:rPr>
      </w:pPr>
    </w:p>
    <w:p w14:paraId="00000004" w14:textId="77777777" w:rsidR="00EC29E8" w:rsidRDefault="00E2230A">
      <w:pPr>
        <w:pBdr>
          <w:top w:val="nil"/>
          <w:left w:val="nil"/>
          <w:bottom w:val="nil"/>
          <w:right w:val="nil"/>
          <w:between w:val="nil"/>
        </w:pBdr>
        <w:tabs>
          <w:tab w:val="left" w:pos="2410"/>
        </w:tabs>
        <w:rPr>
          <w:rFonts w:ascii="Arial" w:eastAsia="Arial" w:hAnsi="Arial" w:cs="Arial"/>
          <w:color w:val="000000"/>
          <w:sz w:val="22"/>
          <w:szCs w:val="22"/>
        </w:rPr>
      </w:pPr>
      <w:r>
        <w:rPr>
          <w:rFonts w:ascii="Arial" w:eastAsia="Arial" w:hAnsi="Arial" w:cs="Arial"/>
          <w:b/>
          <w:color w:val="000000"/>
          <w:sz w:val="22"/>
          <w:szCs w:val="22"/>
        </w:rPr>
        <w:t>Objednávateľ:</w:t>
      </w:r>
      <w:r>
        <w:rPr>
          <w:rFonts w:ascii="Arial" w:eastAsia="Arial" w:hAnsi="Arial" w:cs="Arial"/>
          <w:b/>
          <w:color w:val="000000"/>
          <w:sz w:val="22"/>
          <w:szCs w:val="22"/>
        </w:rPr>
        <w:tab/>
      </w:r>
      <w:bookmarkStart w:id="0" w:name="5n453tclm3h7" w:colFirst="0" w:colLast="0"/>
      <w:bookmarkEnd w:id="0"/>
      <w:r>
        <w:rPr>
          <w:rFonts w:ascii="Arial" w:eastAsia="Arial" w:hAnsi="Arial" w:cs="Arial"/>
          <w:b/>
          <w:color w:val="000000"/>
          <w:sz w:val="22"/>
          <w:szCs w:val="22"/>
        </w:rPr>
        <w:t>     </w:t>
      </w:r>
    </w:p>
    <w:p w14:paraId="00000005" w14:textId="6FAEE570"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So sídlom:</w:t>
      </w:r>
      <w:r>
        <w:rPr>
          <w:rFonts w:ascii="Arial" w:eastAsia="Arial" w:hAnsi="Arial" w:cs="Arial"/>
          <w:color w:val="000000"/>
        </w:rPr>
        <w:tab/>
      </w:r>
      <w:bookmarkStart w:id="1" w:name="x8wkc4gjv8nl" w:colFirst="0" w:colLast="0"/>
      <w:bookmarkEnd w:id="1"/>
      <w:r w:rsidR="002765CD">
        <w:rPr>
          <w:rFonts w:ascii="Arial" w:eastAsia="Arial" w:hAnsi="Arial" w:cs="Arial"/>
          <w:color w:val="000000"/>
        </w:rPr>
        <w:fldChar w:fldCharType="begin">
          <w:ffData>
            <w:name w:val="Text1"/>
            <w:enabled/>
            <w:calcOnExit w:val="0"/>
            <w:textInput/>
          </w:ffData>
        </w:fldChar>
      </w:r>
      <w:bookmarkStart w:id="2" w:name="Text1"/>
      <w:r w:rsidR="002765CD">
        <w:rPr>
          <w:rFonts w:ascii="Arial" w:eastAsia="Arial" w:hAnsi="Arial" w:cs="Arial"/>
          <w:color w:val="000000"/>
        </w:rPr>
        <w:instrText xml:space="preserve"> FORMTEXT </w:instrText>
      </w:r>
      <w:r w:rsidR="002765CD">
        <w:rPr>
          <w:rFonts w:ascii="Arial" w:eastAsia="Arial" w:hAnsi="Arial" w:cs="Arial"/>
          <w:color w:val="000000"/>
        </w:rPr>
      </w:r>
      <w:r w:rsidR="002765CD">
        <w:rPr>
          <w:rFonts w:ascii="Arial" w:eastAsia="Arial" w:hAnsi="Arial" w:cs="Arial"/>
          <w:color w:val="000000"/>
        </w:rPr>
        <w:fldChar w:fldCharType="separate"/>
      </w:r>
      <w:r w:rsidR="002765CD">
        <w:rPr>
          <w:rFonts w:ascii="Arial" w:eastAsia="Arial" w:hAnsi="Arial" w:cs="Arial"/>
          <w:noProof/>
          <w:color w:val="000000"/>
        </w:rPr>
        <w:t> </w:t>
      </w:r>
      <w:r w:rsidR="002765CD">
        <w:rPr>
          <w:rFonts w:ascii="Arial" w:eastAsia="Arial" w:hAnsi="Arial" w:cs="Arial"/>
          <w:noProof/>
          <w:color w:val="000000"/>
        </w:rPr>
        <w:t> </w:t>
      </w:r>
      <w:r w:rsidR="002765CD">
        <w:rPr>
          <w:rFonts w:ascii="Arial" w:eastAsia="Arial" w:hAnsi="Arial" w:cs="Arial"/>
          <w:noProof/>
          <w:color w:val="000000"/>
        </w:rPr>
        <w:t> </w:t>
      </w:r>
      <w:r w:rsidR="002765CD">
        <w:rPr>
          <w:rFonts w:ascii="Arial" w:eastAsia="Arial" w:hAnsi="Arial" w:cs="Arial"/>
          <w:noProof/>
          <w:color w:val="000000"/>
        </w:rPr>
        <w:t> </w:t>
      </w:r>
      <w:r w:rsidR="002765CD">
        <w:rPr>
          <w:rFonts w:ascii="Arial" w:eastAsia="Arial" w:hAnsi="Arial" w:cs="Arial"/>
          <w:noProof/>
          <w:color w:val="000000"/>
        </w:rPr>
        <w:t> </w:t>
      </w:r>
      <w:r w:rsidR="002765CD">
        <w:rPr>
          <w:rFonts w:ascii="Arial" w:eastAsia="Arial" w:hAnsi="Arial" w:cs="Arial"/>
          <w:color w:val="000000"/>
        </w:rPr>
        <w:fldChar w:fldCharType="end"/>
      </w:r>
      <w:bookmarkEnd w:id="2"/>
    </w:p>
    <w:p w14:paraId="00000006" w14:textId="79E21B1D"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IČO:</w:t>
      </w:r>
      <w:r>
        <w:rPr>
          <w:rFonts w:ascii="Arial" w:eastAsia="Arial" w:hAnsi="Arial" w:cs="Arial"/>
          <w:color w:val="000000"/>
        </w:rPr>
        <w:tab/>
      </w:r>
      <w:bookmarkStart w:id="3" w:name="eqx49jis5vkg" w:colFirst="0" w:colLast="0"/>
      <w:bookmarkEnd w:id="3"/>
      <w:r w:rsidR="00656BED">
        <w:rPr>
          <w:rFonts w:ascii="Arial" w:eastAsia="Arial" w:hAnsi="Arial" w:cs="Arial"/>
          <w:color w:val="000000"/>
        </w:rPr>
        <w:fldChar w:fldCharType="begin">
          <w:ffData>
            <w:name w:val="Text2"/>
            <w:enabled/>
            <w:calcOnExit w:val="0"/>
            <w:textInput/>
          </w:ffData>
        </w:fldChar>
      </w:r>
      <w:bookmarkStart w:id="4" w:name="Text2"/>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2765CD">
        <w:rPr>
          <w:rFonts w:ascii="Arial" w:eastAsia="Arial" w:hAnsi="Arial" w:cs="Arial"/>
          <w:color w:val="000000"/>
        </w:rPr>
        <w:t> </w:t>
      </w:r>
      <w:r w:rsidR="002765CD">
        <w:rPr>
          <w:rFonts w:ascii="Arial" w:eastAsia="Arial" w:hAnsi="Arial" w:cs="Arial"/>
          <w:color w:val="000000"/>
        </w:rPr>
        <w:t> </w:t>
      </w:r>
      <w:r w:rsidR="002765CD">
        <w:rPr>
          <w:rFonts w:ascii="Arial" w:eastAsia="Arial" w:hAnsi="Arial" w:cs="Arial"/>
          <w:color w:val="000000"/>
        </w:rPr>
        <w:t> </w:t>
      </w:r>
      <w:r w:rsidR="002765CD">
        <w:rPr>
          <w:rFonts w:ascii="Arial" w:eastAsia="Arial" w:hAnsi="Arial" w:cs="Arial"/>
          <w:color w:val="000000"/>
        </w:rPr>
        <w:t> </w:t>
      </w:r>
      <w:r w:rsidR="002765CD">
        <w:rPr>
          <w:rFonts w:ascii="Arial" w:eastAsia="Arial" w:hAnsi="Arial" w:cs="Arial"/>
          <w:color w:val="000000"/>
        </w:rPr>
        <w:t> </w:t>
      </w:r>
      <w:r w:rsidR="00656BED">
        <w:rPr>
          <w:rFonts w:ascii="Arial" w:eastAsia="Arial" w:hAnsi="Arial" w:cs="Arial"/>
          <w:color w:val="000000"/>
        </w:rPr>
        <w:fldChar w:fldCharType="end"/>
      </w:r>
      <w:bookmarkEnd w:id="4"/>
      <w:r>
        <w:rPr>
          <w:rFonts w:ascii="Arial" w:eastAsia="Arial" w:hAnsi="Arial" w:cs="Arial"/>
          <w:color w:val="000000"/>
        </w:rPr>
        <w:t>     </w:t>
      </w:r>
    </w:p>
    <w:p w14:paraId="00000007" w14:textId="7A96A369"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DIČ:</w:t>
      </w:r>
      <w:r>
        <w:rPr>
          <w:rFonts w:ascii="Arial" w:eastAsia="Arial" w:hAnsi="Arial" w:cs="Arial"/>
          <w:color w:val="000000"/>
        </w:rPr>
        <w:tab/>
      </w:r>
      <w:bookmarkStart w:id="5" w:name="hnjldvcyrxkf" w:colFirst="0" w:colLast="0"/>
      <w:bookmarkEnd w:id="5"/>
      <w:r w:rsidR="00656BED">
        <w:rPr>
          <w:rFonts w:ascii="Arial" w:eastAsia="Arial" w:hAnsi="Arial" w:cs="Arial"/>
          <w:color w:val="000000"/>
        </w:rPr>
        <w:fldChar w:fldCharType="begin">
          <w:ffData>
            <w:name w:val="Text3"/>
            <w:enabled/>
            <w:calcOnExit w:val="0"/>
            <w:textInput/>
          </w:ffData>
        </w:fldChar>
      </w:r>
      <w:bookmarkStart w:id="6" w:name="Text3"/>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color w:val="000000"/>
        </w:rPr>
        <w:fldChar w:fldCharType="end"/>
      </w:r>
      <w:bookmarkEnd w:id="6"/>
      <w:r>
        <w:rPr>
          <w:rFonts w:ascii="Arial" w:eastAsia="Arial" w:hAnsi="Arial" w:cs="Arial"/>
          <w:color w:val="000000"/>
        </w:rPr>
        <w:t>     </w:t>
      </w:r>
    </w:p>
    <w:p w14:paraId="00000008" w14:textId="62C57F81"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IČ pre DPH:</w:t>
      </w:r>
      <w:r>
        <w:rPr>
          <w:rFonts w:ascii="Arial" w:eastAsia="Arial" w:hAnsi="Arial" w:cs="Arial"/>
          <w:color w:val="000000"/>
        </w:rPr>
        <w:tab/>
      </w:r>
      <w:bookmarkStart w:id="7" w:name="76nxf3xjxv17" w:colFirst="0" w:colLast="0"/>
      <w:bookmarkEnd w:id="7"/>
      <w:r w:rsidR="00656BED">
        <w:rPr>
          <w:rFonts w:ascii="Arial" w:eastAsia="Arial" w:hAnsi="Arial" w:cs="Arial"/>
          <w:color w:val="000000"/>
        </w:rPr>
        <w:fldChar w:fldCharType="begin">
          <w:ffData>
            <w:name w:val="Text4"/>
            <w:enabled/>
            <w:calcOnExit w:val="0"/>
            <w:textInput/>
          </w:ffData>
        </w:fldChar>
      </w:r>
      <w:bookmarkStart w:id="8" w:name="Text4"/>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color w:val="000000"/>
        </w:rPr>
        <w:fldChar w:fldCharType="end"/>
      </w:r>
      <w:bookmarkEnd w:id="8"/>
      <w:r>
        <w:rPr>
          <w:rFonts w:ascii="Arial" w:eastAsia="Arial" w:hAnsi="Arial" w:cs="Arial"/>
          <w:color w:val="000000"/>
        </w:rPr>
        <w:t>     </w:t>
      </w:r>
    </w:p>
    <w:p w14:paraId="00000009" w14:textId="66765BFF"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Spoločnosť zapísaná v:</w:t>
      </w:r>
      <w:r>
        <w:rPr>
          <w:rFonts w:ascii="Arial" w:eastAsia="Arial" w:hAnsi="Arial" w:cs="Arial"/>
          <w:color w:val="000000"/>
        </w:rPr>
        <w:tab/>
      </w:r>
      <w:bookmarkStart w:id="9" w:name="bnp7oh602vz5" w:colFirst="0" w:colLast="0"/>
      <w:bookmarkEnd w:id="9"/>
      <w:r w:rsidR="00656BED">
        <w:rPr>
          <w:rFonts w:ascii="Arial" w:eastAsia="Arial" w:hAnsi="Arial" w:cs="Arial"/>
          <w:color w:val="000000"/>
        </w:rPr>
        <w:fldChar w:fldCharType="begin">
          <w:ffData>
            <w:name w:val="Text5"/>
            <w:enabled/>
            <w:calcOnExit w:val="0"/>
            <w:textInput/>
          </w:ffData>
        </w:fldChar>
      </w:r>
      <w:bookmarkStart w:id="10" w:name="Text5"/>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color w:val="000000"/>
        </w:rPr>
        <w:fldChar w:fldCharType="end"/>
      </w:r>
      <w:bookmarkEnd w:id="10"/>
      <w:r>
        <w:rPr>
          <w:rFonts w:ascii="Arial" w:eastAsia="Arial" w:hAnsi="Arial" w:cs="Arial"/>
          <w:color w:val="000000"/>
        </w:rPr>
        <w:t>     </w:t>
      </w:r>
    </w:p>
    <w:p w14:paraId="0000000A" w14:textId="6C884726"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Bankové spojenie:</w:t>
      </w:r>
      <w:r>
        <w:rPr>
          <w:rFonts w:ascii="Arial" w:eastAsia="Arial" w:hAnsi="Arial" w:cs="Arial"/>
          <w:color w:val="000000"/>
        </w:rPr>
        <w:tab/>
      </w:r>
      <w:bookmarkStart w:id="11" w:name="i9ojqg2l2p0" w:colFirst="0" w:colLast="0"/>
      <w:bookmarkEnd w:id="11"/>
      <w:r w:rsidR="00656BED">
        <w:rPr>
          <w:rFonts w:ascii="Arial" w:eastAsia="Arial" w:hAnsi="Arial" w:cs="Arial"/>
          <w:color w:val="000000"/>
        </w:rPr>
        <w:fldChar w:fldCharType="begin">
          <w:ffData>
            <w:name w:val="Text6"/>
            <w:enabled/>
            <w:calcOnExit w:val="0"/>
            <w:textInput/>
          </w:ffData>
        </w:fldChar>
      </w:r>
      <w:bookmarkStart w:id="12" w:name="Text6"/>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color w:val="000000"/>
        </w:rPr>
        <w:fldChar w:fldCharType="end"/>
      </w:r>
      <w:bookmarkEnd w:id="12"/>
      <w:r>
        <w:rPr>
          <w:rFonts w:ascii="Arial" w:eastAsia="Arial" w:hAnsi="Arial" w:cs="Arial"/>
          <w:color w:val="000000"/>
        </w:rPr>
        <w:t>     </w:t>
      </w:r>
    </w:p>
    <w:p w14:paraId="0000000B" w14:textId="657215E3"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IBAN:</w:t>
      </w:r>
      <w:r>
        <w:rPr>
          <w:rFonts w:ascii="Arial" w:eastAsia="Arial" w:hAnsi="Arial" w:cs="Arial"/>
          <w:color w:val="000000"/>
        </w:rPr>
        <w:tab/>
      </w:r>
      <w:bookmarkStart w:id="13" w:name="swq1am7f3qlo" w:colFirst="0" w:colLast="0"/>
      <w:bookmarkEnd w:id="13"/>
      <w:r w:rsidR="00656BED">
        <w:rPr>
          <w:rFonts w:ascii="Arial" w:eastAsia="Arial" w:hAnsi="Arial" w:cs="Arial"/>
          <w:color w:val="000000"/>
        </w:rPr>
        <w:fldChar w:fldCharType="begin">
          <w:ffData>
            <w:name w:val="Text7"/>
            <w:enabled/>
            <w:calcOnExit w:val="0"/>
            <w:textInput/>
          </w:ffData>
        </w:fldChar>
      </w:r>
      <w:bookmarkStart w:id="14" w:name="Text7"/>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color w:val="000000"/>
        </w:rPr>
        <w:fldChar w:fldCharType="end"/>
      </w:r>
      <w:bookmarkEnd w:id="14"/>
      <w:r>
        <w:rPr>
          <w:rFonts w:ascii="Arial" w:eastAsia="Arial" w:hAnsi="Arial" w:cs="Arial"/>
          <w:color w:val="000000"/>
        </w:rPr>
        <w:t>     </w:t>
      </w:r>
    </w:p>
    <w:p w14:paraId="0000000C" w14:textId="31055CB5"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Štatutárny zástupca:</w:t>
      </w:r>
      <w:r>
        <w:rPr>
          <w:rFonts w:ascii="Arial" w:eastAsia="Arial" w:hAnsi="Arial" w:cs="Arial"/>
          <w:color w:val="000000"/>
        </w:rPr>
        <w:tab/>
      </w:r>
      <w:bookmarkStart w:id="15" w:name="y18wjop2atqb" w:colFirst="0" w:colLast="0"/>
      <w:bookmarkEnd w:id="15"/>
      <w:r w:rsidR="00656BED">
        <w:rPr>
          <w:rFonts w:ascii="Arial" w:eastAsia="Arial" w:hAnsi="Arial" w:cs="Arial"/>
          <w:color w:val="000000"/>
        </w:rPr>
        <w:fldChar w:fldCharType="begin">
          <w:ffData>
            <w:name w:val="Text8"/>
            <w:enabled/>
            <w:calcOnExit w:val="0"/>
            <w:textInput/>
          </w:ffData>
        </w:fldChar>
      </w:r>
      <w:bookmarkStart w:id="16" w:name="Text8"/>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color w:val="000000"/>
        </w:rPr>
        <w:fldChar w:fldCharType="end"/>
      </w:r>
      <w:bookmarkEnd w:id="16"/>
      <w:r>
        <w:rPr>
          <w:rFonts w:ascii="Arial" w:eastAsia="Arial" w:hAnsi="Arial" w:cs="Arial"/>
          <w:color w:val="000000"/>
        </w:rPr>
        <w:t>     </w:t>
      </w:r>
    </w:p>
    <w:p w14:paraId="0000000D"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 xml:space="preserve">ďalej len </w:t>
      </w:r>
      <w:r>
        <w:rPr>
          <w:rFonts w:ascii="Arial" w:eastAsia="Arial" w:hAnsi="Arial" w:cs="Arial"/>
          <w:i/>
          <w:color w:val="000000"/>
        </w:rPr>
        <w:t>„objednávateľ“</w:t>
      </w:r>
    </w:p>
    <w:p w14:paraId="0000000E" w14:textId="77777777" w:rsidR="00EC29E8" w:rsidRDefault="00EC29E8">
      <w:pPr>
        <w:pBdr>
          <w:top w:val="nil"/>
          <w:left w:val="nil"/>
          <w:bottom w:val="nil"/>
          <w:right w:val="nil"/>
          <w:between w:val="nil"/>
        </w:pBdr>
        <w:tabs>
          <w:tab w:val="left" w:pos="2410"/>
        </w:tabs>
        <w:rPr>
          <w:rFonts w:ascii="Arial" w:eastAsia="Arial" w:hAnsi="Arial" w:cs="Arial"/>
          <w:color w:val="000000"/>
        </w:rPr>
      </w:pPr>
    </w:p>
    <w:p w14:paraId="0000000F"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a</w:t>
      </w:r>
    </w:p>
    <w:p w14:paraId="00000010" w14:textId="77777777" w:rsidR="00EC29E8" w:rsidRDefault="00EC29E8">
      <w:pPr>
        <w:pBdr>
          <w:top w:val="nil"/>
          <w:left w:val="nil"/>
          <w:bottom w:val="nil"/>
          <w:right w:val="nil"/>
          <w:between w:val="nil"/>
        </w:pBdr>
        <w:tabs>
          <w:tab w:val="left" w:pos="2410"/>
        </w:tabs>
        <w:rPr>
          <w:rFonts w:ascii="Arial" w:eastAsia="Arial" w:hAnsi="Arial" w:cs="Arial"/>
          <w:color w:val="000000"/>
        </w:rPr>
      </w:pPr>
    </w:p>
    <w:p w14:paraId="00000011"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b/>
          <w:color w:val="000000"/>
        </w:rPr>
        <w:t>Vykonávateľ:</w:t>
      </w:r>
      <w:r>
        <w:rPr>
          <w:rFonts w:ascii="Arial" w:eastAsia="Arial" w:hAnsi="Arial" w:cs="Arial"/>
          <w:b/>
          <w:color w:val="000000"/>
        </w:rPr>
        <w:tab/>
        <w:t>Slovenská legálna metrológia, n. o.</w:t>
      </w:r>
    </w:p>
    <w:p w14:paraId="00000012" w14:textId="2B51300D"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So sídlom:</w:t>
      </w:r>
      <w:r>
        <w:rPr>
          <w:rFonts w:ascii="Arial" w:eastAsia="Arial" w:hAnsi="Arial" w:cs="Arial"/>
          <w:color w:val="000000"/>
        </w:rPr>
        <w:tab/>
      </w:r>
      <w:r w:rsidR="00D30454">
        <w:rPr>
          <w:rFonts w:ascii="Arial" w:eastAsia="Arial" w:hAnsi="Arial" w:cs="Arial"/>
          <w:color w:val="000000"/>
        </w:rPr>
        <w:t>Geologická 9966/1, 821 06 Bratislava- Podunajské Biskupice</w:t>
      </w:r>
    </w:p>
    <w:p w14:paraId="00000013"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 xml:space="preserve">IČO: </w:t>
      </w:r>
      <w:r>
        <w:rPr>
          <w:rFonts w:ascii="Arial" w:eastAsia="Arial" w:hAnsi="Arial" w:cs="Arial"/>
          <w:color w:val="000000"/>
        </w:rPr>
        <w:tab/>
        <w:t>37 954 521</w:t>
      </w:r>
      <w:r>
        <w:rPr>
          <w:rFonts w:ascii="Arial" w:eastAsia="Arial" w:hAnsi="Arial" w:cs="Arial"/>
          <w:color w:val="000000"/>
        </w:rPr>
        <w:tab/>
      </w:r>
    </w:p>
    <w:p w14:paraId="00000014"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 xml:space="preserve">DIČ: </w:t>
      </w:r>
      <w:r>
        <w:rPr>
          <w:rFonts w:ascii="Arial" w:eastAsia="Arial" w:hAnsi="Arial" w:cs="Arial"/>
          <w:color w:val="000000"/>
        </w:rPr>
        <w:tab/>
        <w:t>2021921880</w:t>
      </w:r>
      <w:r>
        <w:rPr>
          <w:rFonts w:ascii="Arial" w:eastAsia="Arial" w:hAnsi="Arial" w:cs="Arial"/>
          <w:color w:val="000000"/>
        </w:rPr>
        <w:tab/>
      </w:r>
      <w:r>
        <w:rPr>
          <w:rFonts w:ascii="Arial" w:eastAsia="Arial" w:hAnsi="Arial" w:cs="Arial"/>
          <w:color w:val="000000"/>
        </w:rPr>
        <w:tab/>
      </w:r>
    </w:p>
    <w:p w14:paraId="00000015"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 xml:space="preserve">IČ pre DPH: </w:t>
      </w:r>
      <w:r>
        <w:rPr>
          <w:rFonts w:ascii="Arial" w:eastAsia="Arial" w:hAnsi="Arial" w:cs="Arial"/>
          <w:color w:val="000000"/>
        </w:rPr>
        <w:tab/>
        <w:t>SK2021921880</w:t>
      </w:r>
    </w:p>
    <w:p w14:paraId="00000016" w14:textId="45BDD6D9"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Zapísaný v:</w:t>
      </w:r>
      <w:r>
        <w:rPr>
          <w:rFonts w:ascii="Arial" w:eastAsia="Arial" w:hAnsi="Arial" w:cs="Arial"/>
          <w:color w:val="000000"/>
        </w:rPr>
        <w:tab/>
        <w:t>Registri neziskových organizácií OÚ v B</w:t>
      </w:r>
      <w:r w:rsidR="00D30454">
        <w:rPr>
          <w:rFonts w:ascii="Arial" w:eastAsia="Arial" w:hAnsi="Arial" w:cs="Arial"/>
          <w:color w:val="000000"/>
        </w:rPr>
        <w:t>ratislave</w:t>
      </w:r>
      <w:r>
        <w:rPr>
          <w:rFonts w:ascii="Arial" w:eastAsia="Arial" w:hAnsi="Arial" w:cs="Arial"/>
          <w:color w:val="000000"/>
        </w:rPr>
        <w:t>, pod č. OVVS/NO-1/2005</w:t>
      </w:r>
    </w:p>
    <w:p w14:paraId="00000017"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Bankové spojenie:</w:t>
      </w:r>
      <w:r>
        <w:rPr>
          <w:rFonts w:ascii="Arial" w:eastAsia="Arial" w:hAnsi="Arial" w:cs="Arial"/>
          <w:color w:val="000000"/>
        </w:rPr>
        <w:tab/>
        <w:t>VÚB a. s., pobočka Banská Bystrica</w:t>
      </w:r>
    </w:p>
    <w:p w14:paraId="00000018"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IBAN:</w:t>
      </w:r>
      <w:r>
        <w:rPr>
          <w:rFonts w:ascii="Arial" w:eastAsia="Arial" w:hAnsi="Arial" w:cs="Arial"/>
          <w:color w:val="000000"/>
        </w:rPr>
        <w:tab/>
        <w:t>SK69 0200 0000 0000 4993 7312</w:t>
      </w:r>
    </w:p>
    <w:p w14:paraId="00000019" w14:textId="2ED2CDF4"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Štatutárny zástupca:</w:t>
      </w:r>
      <w:r>
        <w:rPr>
          <w:rFonts w:ascii="Arial" w:eastAsia="Arial" w:hAnsi="Arial" w:cs="Arial"/>
          <w:color w:val="000000"/>
        </w:rPr>
        <w:tab/>
      </w:r>
      <w:r w:rsidR="00D30454">
        <w:rPr>
          <w:rFonts w:ascii="Arial" w:eastAsia="Arial" w:hAnsi="Arial" w:cs="Arial"/>
          <w:color w:val="000000"/>
        </w:rPr>
        <w:t>Ing. Allan Silberhorn,</w:t>
      </w:r>
      <w:r>
        <w:rPr>
          <w:rFonts w:ascii="Arial" w:eastAsia="Arial" w:hAnsi="Arial" w:cs="Arial"/>
          <w:color w:val="000000"/>
        </w:rPr>
        <w:t xml:space="preserve"> riaditeľ</w:t>
      </w:r>
    </w:p>
    <w:p w14:paraId="0000001A" w14:textId="77777777" w:rsidR="00EC29E8" w:rsidRDefault="00E2230A">
      <w:pPr>
        <w:pBdr>
          <w:top w:val="nil"/>
          <w:left w:val="nil"/>
          <w:bottom w:val="nil"/>
          <w:right w:val="nil"/>
          <w:between w:val="nil"/>
        </w:pBdr>
        <w:tabs>
          <w:tab w:val="left" w:pos="2410"/>
        </w:tabs>
        <w:rPr>
          <w:rFonts w:ascii="Arial" w:eastAsia="Arial" w:hAnsi="Arial" w:cs="Arial"/>
          <w:color w:val="000000"/>
        </w:rPr>
      </w:pPr>
      <w:r>
        <w:rPr>
          <w:rFonts w:ascii="Arial" w:eastAsia="Arial" w:hAnsi="Arial" w:cs="Arial"/>
          <w:color w:val="000000"/>
        </w:rPr>
        <w:t xml:space="preserve">ďalej len </w:t>
      </w:r>
      <w:r>
        <w:rPr>
          <w:rFonts w:ascii="Arial" w:eastAsia="Arial" w:hAnsi="Arial" w:cs="Arial"/>
          <w:i/>
          <w:color w:val="000000"/>
        </w:rPr>
        <w:t>„vykonávateľ“</w:t>
      </w:r>
    </w:p>
    <w:p w14:paraId="0000001B" w14:textId="77777777" w:rsidR="00EC29E8" w:rsidRDefault="00EC29E8">
      <w:pPr>
        <w:pBdr>
          <w:top w:val="nil"/>
          <w:left w:val="nil"/>
          <w:bottom w:val="nil"/>
          <w:right w:val="nil"/>
          <w:between w:val="nil"/>
        </w:pBdr>
        <w:rPr>
          <w:rFonts w:ascii="Arial" w:eastAsia="Arial" w:hAnsi="Arial" w:cs="Arial"/>
          <w:color w:val="000000"/>
        </w:rPr>
      </w:pPr>
    </w:p>
    <w:p w14:paraId="0000001C"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čl. I</w:t>
      </w:r>
    </w:p>
    <w:p w14:paraId="0000001D"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Predmet dohody</w:t>
      </w:r>
    </w:p>
    <w:p w14:paraId="0000001E" w14:textId="77777777" w:rsidR="00EC29E8" w:rsidRDefault="00E2230A">
      <w:pPr>
        <w:numPr>
          <w:ilvl w:val="0"/>
          <w:numId w:val="1"/>
        </w:numPr>
        <w:pBdr>
          <w:top w:val="nil"/>
          <w:left w:val="nil"/>
          <w:bottom w:val="nil"/>
          <w:right w:val="nil"/>
          <w:between w:val="nil"/>
        </w:pBdr>
        <w:spacing w:before="120"/>
        <w:ind w:left="425" w:hanging="357"/>
        <w:jc w:val="both"/>
        <w:rPr>
          <w:rFonts w:ascii="Arial" w:eastAsia="Arial" w:hAnsi="Arial" w:cs="Arial"/>
          <w:color w:val="000000"/>
        </w:rPr>
      </w:pPr>
      <w:r>
        <w:rPr>
          <w:rFonts w:ascii="Arial" w:eastAsia="Arial" w:hAnsi="Arial" w:cs="Arial"/>
          <w:color w:val="000000"/>
        </w:rPr>
        <w:t xml:space="preserve">Predmetom dohody je akceptovanie dohodnutého procesu a uzatváranie objednávok elektronickou formou prostredníctvom EOS. </w:t>
      </w:r>
    </w:p>
    <w:p w14:paraId="0000001F" w14:textId="77777777" w:rsidR="00EC29E8" w:rsidRDefault="00E2230A">
      <w:pPr>
        <w:numPr>
          <w:ilvl w:val="0"/>
          <w:numId w:val="1"/>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Objednávateľ má na základe tejto dohody právo objednávať služby poskytované vykonávateľom.</w:t>
      </w:r>
    </w:p>
    <w:p w14:paraId="00000020" w14:textId="77777777" w:rsidR="00EC29E8" w:rsidRDefault="00E2230A">
      <w:pPr>
        <w:numPr>
          <w:ilvl w:val="0"/>
          <w:numId w:val="1"/>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Vykonávateľ sa zaväzuje na základe prijatých objednávok vykonať objednané metrologické výkony a služby a objednávateľ sa zaväzuje riadne ich prevziať a zaplatiť cenu v zmysle platného cenníka metrologických výkonov.</w:t>
      </w:r>
    </w:p>
    <w:p w14:paraId="00000021" w14:textId="77777777" w:rsidR="00EC29E8" w:rsidRDefault="00E2230A">
      <w:pPr>
        <w:numPr>
          <w:ilvl w:val="0"/>
          <w:numId w:val="1"/>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Súhlas Objednávateľa so zasielaním elektronických faktúr Vykonávateľom:</w:t>
      </w:r>
    </w:p>
    <w:bookmarkStart w:id="17" w:name="lonalzuai5wb" w:colFirst="0" w:colLast="0"/>
    <w:bookmarkEnd w:id="17"/>
    <w:p w14:paraId="00000022" w14:textId="04C8FE99" w:rsidR="00EC29E8" w:rsidRDefault="00656BED">
      <w:p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fldChar w:fldCharType="begin">
          <w:ffData>
            <w:name w:val="Začiarkov1"/>
            <w:enabled/>
            <w:calcOnExit w:val="0"/>
            <w:checkBox>
              <w:sizeAuto/>
              <w:default w:val="0"/>
              <w:checked w:val="0"/>
            </w:checkBox>
          </w:ffData>
        </w:fldChar>
      </w:r>
      <w:bookmarkStart w:id="18" w:name="Začiarkov1"/>
      <w:r>
        <w:rPr>
          <w:rFonts w:ascii="Arial" w:eastAsia="Arial" w:hAnsi="Arial" w:cs="Arial"/>
          <w:color w:val="000000"/>
        </w:rPr>
        <w:instrText xml:space="preserve"> FORMCHECKBOX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fldChar w:fldCharType="end"/>
      </w:r>
      <w:bookmarkEnd w:id="18"/>
      <w:r w:rsidR="00E2230A">
        <w:rPr>
          <w:rFonts w:ascii="Arial" w:eastAsia="Arial" w:hAnsi="Arial" w:cs="Arial"/>
          <w:color w:val="000000"/>
        </w:rPr>
        <w:t xml:space="preserve"> Objednávateľ potvrdzuje, že v súlade s ustanovením § 71 ods. 1 písm. b) zákona č. 222/2004 Z. z. o dani z pridanej hodnoty v znení neskorších predpisov súhlasí so zasielaním elektronických faktúr na kontaktný e-mail pre zasielanie elektronických faktúr</w:t>
      </w:r>
      <w:r>
        <w:rPr>
          <w:rFonts w:ascii="Arial" w:eastAsia="Arial" w:hAnsi="Arial" w:cs="Arial"/>
          <w:color w:val="000000"/>
        </w:rPr>
        <w:t>:</w:t>
      </w:r>
      <w:r w:rsidR="00E2230A">
        <w:rPr>
          <w:rFonts w:ascii="Arial" w:eastAsia="Arial" w:hAnsi="Arial" w:cs="Arial"/>
          <w:color w:val="000000"/>
        </w:rPr>
        <w:t xml:space="preserve"> </w:t>
      </w:r>
      <w:bookmarkStart w:id="19" w:name="8xpn8pij6d9u" w:colFirst="0" w:colLast="0"/>
      <w:bookmarkEnd w:id="19"/>
      <w:r w:rsidR="00E2230A">
        <w:rPr>
          <w:rFonts w:ascii="Arial" w:eastAsia="Arial" w:hAnsi="Arial" w:cs="Arial"/>
          <w:color w:val="000000"/>
        </w:rPr>
        <w:t xml:space="preserve">      </w:t>
      </w:r>
      <w:r>
        <w:rPr>
          <w:rFonts w:ascii="Arial" w:eastAsia="Arial" w:hAnsi="Arial" w:cs="Arial"/>
          <w:color w:val="000000"/>
        </w:rPr>
        <w:fldChar w:fldCharType="begin">
          <w:ffData>
            <w:name w:val="Text9"/>
            <w:enabled/>
            <w:calcOnExit w:val="0"/>
            <w:textInput>
              <w:default w:val="@"/>
            </w:textInput>
          </w:ffData>
        </w:fldChar>
      </w:r>
      <w:bookmarkStart w:id="20" w:name="Text9"/>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noProof/>
          <w:color w:val="000000"/>
        </w:rPr>
        <w:t>@</w:t>
      </w:r>
      <w:r>
        <w:rPr>
          <w:rFonts w:ascii="Arial" w:eastAsia="Arial" w:hAnsi="Arial" w:cs="Arial"/>
          <w:color w:val="000000"/>
        </w:rPr>
        <w:fldChar w:fldCharType="end"/>
      </w:r>
      <w:bookmarkEnd w:id="20"/>
      <w:r w:rsidR="00E2230A">
        <w:rPr>
          <w:rFonts w:ascii="Arial" w:eastAsia="Arial" w:hAnsi="Arial" w:cs="Arial"/>
          <w:color w:val="000000"/>
        </w:rPr>
        <w:t xml:space="preserve">     </w:t>
      </w:r>
    </w:p>
    <w:p w14:paraId="00000023" w14:textId="77777777" w:rsidR="00EC29E8" w:rsidRDefault="00EC29E8">
      <w:pPr>
        <w:pBdr>
          <w:top w:val="nil"/>
          <w:left w:val="nil"/>
          <w:bottom w:val="nil"/>
          <w:right w:val="nil"/>
          <w:between w:val="nil"/>
        </w:pBdr>
        <w:rPr>
          <w:rFonts w:ascii="Arial" w:eastAsia="Arial" w:hAnsi="Arial" w:cs="Arial"/>
          <w:color w:val="000000"/>
        </w:rPr>
      </w:pPr>
    </w:p>
    <w:p w14:paraId="00000024"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čl. II</w:t>
      </w:r>
    </w:p>
    <w:p w14:paraId="00000025"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Elektronická objednávka</w:t>
      </w:r>
    </w:p>
    <w:p w14:paraId="00000026" w14:textId="6F89AF0B" w:rsidR="00EC29E8" w:rsidRDefault="00E2230A">
      <w:pPr>
        <w:numPr>
          <w:ilvl w:val="0"/>
          <w:numId w:val="2"/>
        </w:numPr>
        <w:pBdr>
          <w:top w:val="nil"/>
          <w:left w:val="nil"/>
          <w:bottom w:val="nil"/>
          <w:right w:val="nil"/>
          <w:between w:val="nil"/>
        </w:pBdr>
        <w:tabs>
          <w:tab w:val="left" w:pos="426"/>
        </w:tabs>
        <w:spacing w:before="120"/>
        <w:ind w:left="426" w:hanging="426"/>
        <w:jc w:val="both"/>
        <w:rPr>
          <w:rFonts w:ascii="Arial" w:eastAsia="Arial" w:hAnsi="Arial" w:cs="Arial"/>
          <w:color w:val="000000"/>
        </w:rPr>
      </w:pPr>
      <w:bookmarkStart w:id="21" w:name="_9m7so1gcu8jg" w:colFirst="0" w:colLast="0"/>
      <w:bookmarkEnd w:id="21"/>
      <w:r>
        <w:rPr>
          <w:rFonts w:ascii="Arial" w:eastAsia="Arial" w:hAnsi="Arial" w:cs="Arial"/>
          <w:color w:val="000000"/>
        </w:rPr>
        <w:t>Elektronickou objednávkou sa rozumie objednávateľom vyplnený a odoslaný elektronický formulár, ktorý je k dispozícii na danej webovej stránke</w:t>
      </w:r>
      <w:r w:rsidR="00D77731">
        <w:rPr>
          <w:rFonts w:ascii="Arial" w:eastAsia="Arial" w:hAnsi="Arial" w:cs="Arial"/>
          <w:color w:val="000000"/>
        </w:rPr>
        <w:t xml:space="preserve"> </w:t>
      </w:r>
      <w:hyperlink r:id="rId6" w:history="1">
        <w:r w:rsidR="00D77731" w:rsidRPr="00CA5C2D">
          <w:rPr>
            <w:rStyle w:val="Hypertextovprepojenie"/>
            <w:rFonts w:ascii="Arial" w:eastAsia="Arial" w:hAnsi="Arial" w:cs="Arial"/>
          </w:rPr>
          <w:t>http://klient.slm.sk/</w:t>
        </w:r>
      </w:hyperlink>
      <w:r w:rsidR="00D77731">
        <w:rPr>
          <w:rFonts w:ascii="Arial" w:eastAsia="Arial" w:hAnsi="Arial" w:cs="Arial"/>
          <w:color w:val="000000"/>
        </w:rPr>
        <w:t xml:space="preserve">. </w:t>
      </w:r>
      <w:r>
        <w:rPr>
          <w:rFonts w:ascii="Arial" w:eastAsia="Arial" w:hAnsi="Arial" w:cs="Arial"/>
          <w:color w:val="000000"/>
        </w:rPr>
        <w:t>Podmienkou platnosti elektronickej objednávky je pravdivé a úplné vyplnenie a odoslanie všetkých údajov a náležitostí podľa formulára EOS.</w:t>
      </w:r>
    </w:p>
    <w:p w14:paraId="00000027" w14:textId="77777777" w:rsidR="00EC29E8" w:rsidRDefault="00E2230A">
      <w:pPr>
        <w:numPr>
          <w:ilvl w:val="0"/>
          <w:numId w:val="2"/>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Všetky prijaté elektronické objednávky sú považované za návrh zmluvy a sú považované za záväzné.</w:t>
      </w:r>
    </w:p>
    <w:p w14:paraId="00000028" w14:textId="77777777" w:rsidR="00EC29E8" w:rsidRDefault="00EC29E8">
      <w:pPr>
        <w:pBdr>
          <w:top w:val="nil"/>
          <w:left w:val="nil"/>
          <w:bottom w:val="nil"/>
          <w:right w:val="nil"/>
          <w:between w:val="nil"/>
        </w:pBdr>
        <w:jc w:val="both"/>
        <w:rPr>
          <w:rFonts w:ascii="Arial" w:eastAsia="Arial" w:hAnsi="Arial" w:cs="Arial"/>
          <w:color w:val="000000"/>
        </w:rPr>
      </w:pPr>
    </w:p>
    <w:p w14:paraId="00000029"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čl. III</w:t>
      </w:r>
    </w:p>
    <w:p w14:paraId="0000002A"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Kontaktná osoba</w:t>
      </w:r>
    </w:p>
    <w:p w14:paraId="0000002B" w14:textId="77777777" w:rsidR="00EC29E8" w:rsidRDefault="00E2230A">
      <w:pPr>
        <w:numPr>
          <w:ilvl w:val="0"/>
          <w:numId w:val="3"/>
        </w:numPr>
        <w:pBdr>
          <w:top w:val="nil"/>
          <w:left w:val="nil"/>
          <w:bottom w:val="nil"/>
          <w:right w:val="nil"/>
          <w:between w:val="nil"/>
        </w:pBdr>
        <w:spacing w:before="120"/>
        <w:ind w:left="425" w:hanging="357"/>
        <w:jc w:val="both"/>
        <w:rPr>
          <w:rFonts w:ascii="Arial" w:eastAsia="Arial" w:hAnsi="Arial" w:cs="Arial"/>
          <w:color w:val="000000"/>
        </w:rPr>
      </w:pPr>
      <w:r>
        <w:rPr>
          <w:rFonts w:ascii="Arial" w:eastAsia="Arial" w:hAnsi="Arial" w:cs="Arial"/>
          <w:color w:val="000000"/>
        </w:rPr>
        <w:t>Objednávanie realizuje objednávateľ prostredníctvom kontaktnej osoby pre EOS, ktorej vykonávateľ zriadi registrovaný prístup.</w:t>
      </w:r>
    </w:p>
    <w:p w14:paraId="0000002C" w14:textId="77777777" w:rsidR="00EC29E8" w:rsidRDefault="00E2230A">
      <w:pPr>
        <w:numPr>
          <w:ilvl w:val="0"/>
          <w:numId w:val="3"/>
        </w:numPr>
        <w:pBdr>
          <w:top w:val="nil"/>
          <w:left w:val="nil"/>
          <w:bottom w:val="nil"/>
          <w:right w:val="nil"/>
          <w:between w:val="nil"/>
        </w:pBdr>
        <w:ind w:left="425" w:hanging="357"/>
        <w:jc w:val="both"/>
        <w:rPr>
          <w:rFonts w:ascii="Arial" w:eastAsia="Arial" w:hAnsi="Arial" w:cs="Arial"/>
          <w:color w:val="000000"/>
        </w:rPr>
      </w:pPr>
      <w:r>
        <w:rPr>
          <w:rFonts w:ascii="Arial" w:eastAsia="Arial" w:hAnsi="Arial" w:cs="Arial"/>
          <w:color w:val="000000"/>
        </w:rPr>
        <w:t>Kontaktná osoba pre EOS:</w:t>
      </w:r>
    </w:p>
    <w:p w14:paraId="0000002D" w14:textId="77777777" w:rsidR="00EC29E8" w:rsidRDefault="00EC29E8">
      <w:pPr>
        <w:pBdr>
          <w:top w:val="nil"/>
          <w:left w:val="nil"/>
          <w:bottom w:val="nil"/>
          <w:right w:val="nil"/>
          <w:between w:val="nil"/>
        </w:pBdr>
        <w:tabs>
          <w:tab w:val="left" w:pos="2410"/>
        </w:tabs>
        <w:ind w:left="425"/>
        <w:rPr>
          <w:rFonts w:ascii="Arial" w:eastAsia="Arial" w:hAnsi="Arial" w:cs="Arial"/>
          <w:color w:val="000000"/>
        </w:rPr>
      </w:pPr>
    </w:p>
    <w:p w14:paraId="0000002E" w14:textId="73D7A01D" w:rsidR="00EC29E8" w:rsidRDefault="00E2230A">
      <w:pPr>
        <w:pBdr>
          <w:top w:val="nil"/>
          <w:left w:val="nil"/>
          <w:bottom w:val="nil"/>
          <w:right w:val="nil"/>
          <w:between w:val="nil"/>
        </w:pBdr>
        <w:tabs>
          <w:tab w:val="left" w:pos="2410"/>
        </w:tabs>
        <w:ind w:left="425"/>
        <w:rPr>
          <w:rFonts w:ascii="Arial" w:eastAsia="Arial" w:hAnsi="Arial" w:cs="Arial"/>
          <w:color w:val="000000"/>
        </w:rPr>
      </w:pPr>
      <w:r>
        <w:rPr>
          <w:rFonts w:ascii="Arial" w:eastAsia="Arial" w:hAnsi="Arial" w:cs="Arial"/>
          <w:color w:val="000000"/>
        </w:rPr>
        <w:t>Meno a Priezvisko:</w:t>
      </w:r>
      <w:r>
        <w:rPr>
          <w:rFonts w:ascii="Arial" w:eastAsia="Arial" w:hAnsi="Arial" w:cs="Arial"/>
          <w:color w:val="000000"/>
        </w:rPr>
        <w:tab/>
      </w:r>
      <w:bookmarkStart w:id="22" w:name="3exjcokscpem" w:colFirst="0" w:colLast="0"/>
      <w:bookmarkEnd w:id="22"/>
      <w:r w:rsidR="00D30454">
        <w:rPr>
          <w:rFonts w:ascii="Arial" w:eastAsia="Arial" w:hAnsi="Arial" w:cs="Arial"/>
          <w:color w:val="000000"/>
        </w:rPr>
        <w:t>Ing. Martin Lipták</w:t>
      </w:r>
      <w:r>
        <w:rPr>
          <w:rFonts w:ascii="Arial" w:eastAsia="Arial" w:hAnsi="Arial" w:cs="Arial"/>
          <w:color w:val="000000"/>
        </w:rPr>
        <w:t>     </w:t>
      </w:r>
    </w:p>
    <w:p w14:paraId="0000002F" w14:textId="58D6C7E9" w:rsidR="00EC29E8" w:rsidRDefault="00E2230A">
      <w:pPr>
        <w:pBdr>
          <w:top w:val="nil"/>
          <w:left w:val="nil"/>
          <w:bottom w:val="nil"/>
          <w:right w:val="nil"/>
          <w:between w:val="nil"/>
        </w:pBdr>
        <w:tabs>
          <w:tab w:val="left" w:pos="2410"/>
        </w:tabs>
        <w:ind w:left="426"/>
        <w:rPr>
          <w:rFonts w:ascii="Arial" w:eastAsia="Arial" w:hAnsi="Arial" w:cs="Arial"/>
          <w:color w:val="000000"/>
        </w:rPr>
      </w:pPr>
      <w:r>
        <w:rPr>
          <w:rFonts w:ascii="Arial" w:eastAsia="Arial" w:hAnsi="Arial" w:cs="Arial"/>
          <w:color w:val="000000"/>
        </w:rPr>
        <w:t>Tel.:</w:t>
      </w:r>
      <w:r>
        <w:rPr>
          <w:rFonts w:ascii="Arial" w:eastAsia="Arial" w:hAnsi="Arial" w:cs="Arial"/>
          <w:color w:val="000000"/>
        </w:rPr>
        <w:tab/>
      </w:r>
      <w:bookmarkStart w:id="23" w:name="655z90shm4sd" w:colFirst="0" w:colLast="0"/>
      <w:bookmarkEnd w:id="23"/>
      <w:r>
        <w:rPr>
          <w:rFonts w:ascii="Arial" w:eastAsia="Arial" w:hAnsi="Arial" w:cs="Arial"/>
          <w:color w:val="000000"/>
        </w:rPr>
        <w:t>    </w:t>
      </w:r>
    </w:p>
    <w:p w14:paraId="00000030" w14:textId="30CFF222" w:rsidR="00EC29E8" w:rsidRDefault="00E2230A">
      <w:pPr>
        <w:pBdr>
          <w:top w:val="nil"/>
          <w:left w:val="nil"/>
          <w:bottom w:val="nil"/>
          <w:right w:val="nil"/>
          <w:between w:val="nil"/>
        </w:pBdr>
        <w:tabs>
          <w:tab w:val="left" w:pos="2410"/>
        </w:tabs>
        <w:ind w:left="426"/>
        <w:rPr>
          <w:rFonts w:ascii="Arial" w:eastAsia="Arial" w:hAnsi="Arial" w:cs="Arial"/>
          <w:color w:val="000000"/>
        </w:rPr>
      </w:pPr>
      <w:r>
        <w:rPr>
          <w:rFonts w:ascii="Arial" w:eastAsia="Arial" w:hAnsi="Arial" w:cs="Arial"/>
          <w:color w:val="000000"/>
        </w:rPr>
        <w:t>Mobil:</w:t>
      </w:r>
      <w:r>
        <w:rPr>
          <w:rFonts w:ascii="Arial" w:eastAsia="Arial" w:hAnsi="Arial" w:cs="Arial"/>
          <w:color w:val="000000"/>
        </w:rPr>
        <w:tab/>
      </w:r>
      <w:bookmarkStart w:id="24" w:name="jxnit5o051mw" w:colFirst="0" w:colLast="0"/>
      <w:bookmarkEnd w:id="24"/>
      <w:r w:rsidR="00D30454">
        <w:rPr>
          <w:rFonts w:ascii="Arial" w:eastAsia="Arial" w:hAnsi="Arial" w:cs="Arial"/>
          <w:color w:val="000000"/>
        </w:rPr>
        <w:t>0907 805 715</w:t>
      </w:r>
      <w:r>
        <w:rPr>
          <w:rFonts w:ascii="Arial" w:eastAsia="Arial" w:hAnsi="Arial" w:cs="Arial"/>
          <w:color w:val="000000"/>
        </w:rPr>
        <w:t>     </w:t>
      </w:r>
    </w:p>
    <w:p w14:paraId="00000031" w14:textId="05FBBFCE" w:rsidR="00EC29E8" w:rsidRDefault="00E2230A">
      <w:pPr>
        <w:pBdr>
          <w:top w:val="nil"/>
          <w:left w:val="nil"/>
          <w:bottom w:val="nil"/>
          <w:right w:val="nil"/>
          <w:between w:val="nil"/>
        </w:pBdr>
        <w:tabs>
          <w:tab w:val="left" w:pos="2410"/>
        </w:tabs>
        <w:ind w:left="426"/>
        <w:rPr>
          <w:rFonts w:ascii="Arial" w:eastAsia="Arial" w:hAnsi="Arial" w:cs="Arial"/>
          <w:color w:val="000000"/>
        </w:rPr>
      </w:pPr>
      <w:r>
        <w:rPr>
          <w:rFonts w:ascii="Arial" w:eastAsia="Arial" w:hAnsi="Arial" w:cs="Arial"/>
          <w:color w:val="000000"/>
        </w:rPr>
        <w:t>e-mail:</w:t>
      </w:r>
      <w:r>
        <w:rPr>
          <w:rFonts w:ascii="Arial" w:eastAsia="Arial" w:hAnsi="Arial" w:cs="Arial"/>
          <w:color w:val="000000"/>
        </w:rPr>
        <w:tab/>
      </w:r>
      <w:bookmarkStart w:id="25" w:name="a91ezbiknduf" w:colFirst="0" w:colLast="0"/>
      <w:bookmarkEnd w:id="25"/>
      <w:r w:rsidR="00D30454">
        <w:rPr>
          <w:rFonts w:ascii="Arial" w:eastAsia="Arial" w:hAnsi="Arial" w:cs="Arial"/>
          <w:color w:val="000000"/>
        </w:rPr>
        <w:t>liptak</w:t>
      </w:r>
      <w:r>
        <w:rPr>
          <w:rFonts w:ascii="Arial" w:eastAsia="Arial" w:hAnsi="Arial" w:cs="Arial"/>
          <w:color w:val="000000"/>
        </w:rPr>
        <w:t>@</w:t>
      </w:r>
      <w:r w:rsidR="00D30454">
        <w:rPr>
          <w:rFonts w:ascii="Arial" w:eastAsia="Arial" w:hAnsi="Arial" w:cs="Arial"/>
          <w:color w:val="000000"/>
        </w:rPr>
        <w:t>slm.sk</w:t>
      </w:r>
    </w:p>
    <w:p w14:paraId="00000032" w14:textId="77777777" w:rsidR="00EC29E8" w:rsidRDefault="00EC29E8">
      <w:pPr>
        <w:pBdr>
          <w:top w:val="nil"/>
          <w:left w:val="nil"/>
          <w:bottom w:val="nil"/>
          <w:right w:val="nil"/>
          <w:between w:val="nil"/>
        </w:pBdr>
        <w:ind w:left="426"/>
        <w:rPr>
          <w:rFonts w:ascii="Arial" w:eastAsia="Arial" w:hAnsi="Arial" w:cs="Arial"/>
          <w:color w:val="000000"/>
        </w:rPr>
      </w:pPr>
    </w:p>
    <w:p w14:paraId="00000033" w14:textId="77777777" w:rsidR="00EC29E8" w:rsidRDefault="00E2230A">
      <w:pPr>
        <w:numPr>
          <w:ilvl w:val="0"/>
          <w:numId w:val="3"/>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lastRenderedPageBreak/>
        <w:t>Vykonávateľ sa zaväzuje do 5. pracovných dní vytvoriť prístup a zaslať kontaktnej osobe pre EOS prístupové údaje. Prístupové údaje zasiela vykonávateľ písomne e-mailom na e-mailovú adresu uvedenú v bode 2. tohto článku.</w:t>
      </w:r>
    </w:p>
    <w:p w14:paraId="00000034" w14:textId="77777777" w:rsidR="00EC29E8" w:rsidRDefault="00E2230A">
      <w:pPr>
        <w:numPr>
          <w:ilvl w:val="0"/>
          <w:numId w:val="3"/>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Objednávateľ sa zaväzuje bezodkladne písomne informovať vykonávateľa o každej zmene údajov o kontaktnej osobe pre EOS, .</w:t>
      </w:r>
    </w:p>
    <w:p w14:paraId="00000035" w14:textId="77777777" w:rsidR="00EC29E8" w:rsidRDefault="00E2230A">
      <w:pPr>
        <w:numPr>
          <w:ilvl w:val="0"/>
          <w:numId w:val="3"/>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Vo veciach týkajúcich sa EOS (napr. zmena prístupových údajov, potvrdzovanie objednávok, úprava databázy a pod.) komunikuje vykonávateľ výhradne s kontaktnou osobou pre EOS.</w:t>
      </w:r>
    </w:p>
    <w:p w14:paraId="00000036" w14:textId="77777777" w:rsidR="00EC29E8" w:rsidRDefault="00EC29E8">
      <w:pPr>
        <w:pBdr>
          <w:top w:val="nil"/>
          <w:left w:val="nil"/>
          <w:bottom w:val="nil"/>
          <w:right w:val="nil"/>
          <w:between w:val="nil"/>
        </w:pBdr>
        <w:rPr>
          <w:rFonts w:ascii="Arial" w:eastAsia="Arial" w:hAnsi="Arial" w:cs="Arial"/>
          <w:color w:val="000000"/>
        </w:rPr>
      </w:pPr>
    </w:p>
    <w:p w14:paraId="00000037"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čl. IV</w:t>
      </w:r>
    </w:p>
    <w:p w14:paraId="00000038"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Práva a povinnosti vykonávateľa</w:t>
      </w:r>
    </w:p>
    <w:p w14:paraId="00000039" w14:textId="77777777" w:rsidR="00EC29E8" w:rsidRDefault="00E2230A">
      <w:pPr>
        <w:numPr>
          <w:ilvl w:val="0"/>
          <w:numId w:val="4"/>
        </w:numPr>
        <w:pBdr>
          <w:top w:val="nil"/>
          <w:left w:val="nil"/>
          <w:bottom w:val="nil"/>
          <w:right w:val="nil"/>
          <w:between w:val="nil"/>
        </w:pBdr>
        <w:spacing w:before="120"/>
        <w:ind w:left="425" w:hanging="357"/>
        <w:jc w:val="both"/>
        <w:rPr>
          <w:rFonts w:ascii="Arial" w:eastAsia="Arial" w:hAnsi="Arial" w:cs="Arial"/>
          <w:color w:val="000000"/>
        </w:rPr>
      </w:pPr>
      <w:r>
        <w:rPr>
          <w:rFonts w:ascii="Arial" w:eastAsia="Arial" w:hAnsi="Arial" w:cs="Arial"/>
          <w:color w:val="000000"/>
        </w:rPr>
        <w:t>Vykonávateľ sa zaväzuje akceptovať formu elektronickej objednávky.</w:t>
      </w:r>
    </w:p>
    <w:p w14:paraId="0000003A" w14:textId="77777777" w:rsidR="00EC29E8" w:rsidRDefault="00E2230A">
      <w:pPr>
        <w:numPr>
          <w:ilvl w:val="0"/>
          <w:numId w:val="4"/>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Vykonávateľ sa zaväzuje potvrdiť prijatie elektronickej objednávky do 2 pracovných dní odo dňa prijatia objednávky formou e-mailu na kontaktnú osobu pre EOS. V tejto lehote sa vykonávateľ zaväzuje zaslať objednávateľovi informáciu o prípadnom akceptovaní, resp. neakceptovaní objednávky. </w:t>
      </w:r>
    </w:p>
    <w:p w14:paraId="0000003B" w14:textId="77777777" w:rsidR="00EC29E8" w:rsidRDefault="00E2230A">
      <w:pPr>
        <w:numPr>
          <w:ilvl w:val="0"/>
          <w:numId w:val="4"/>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Zaslaním akceptácie objednávky sa považuje zmluvný vzťah na základe objednávky za uzatvorený a záväzný pre obidve zmluvné strany.</w:t>
      </w:r>
    </w:p>
    <w:p w14:paraId="0000003C" w14:textId="77777777" w:rsidR="00EC29E8" w:rsidRDefault="00E2230A">
      <w:pPr>
        <w:numPr>
          <w:ilvl w:val="0"/>
          <w:numId w:val="4"/>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V prípade výhrad vykonávateľa k doručenej objednávke je vykonávateľ povinný do 2 pracovných dní odo dňa prijatia objednávky formou e-mailu na kontaktnú osobu EOS uviesť, s akými skutočnosťami v objednávke nesúhlasí a navrhnúť zmeny a doplnenia objednávky.</w:t>
      </w:r>
    </w:p>
    <w:p w14:paraId="0000003D" w14:textId="77777777" w:rsidR="00EC29E8" w:rsidRDefault="00E2230A">
      <w:pPr>
        <w:numPr>
          <w:ilvl w:val="0"/>
          <w:numId w:val="4"/>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Nedodržaním lehoty uvedenej v bode 2. tohto článku na vyjadrenie sa má za to, že objednávka bola zrušená v plnom rozsahu.</w:t>
      </w:r>
    </w:p>
    <w:p w14:paraId="0000003E" w14:textId="77777777" w:rsidR="00EC29E8" w:rsidRDefault="00E2230A">
      <w:pPr>
        <w:numPr>
          <w:ilvl w:val="0"/>
          <w:numId w:val="4"/>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Vykonávateľ nezodpovedá za omeškanie metrologického výkonu a za škodu, ktorá bola spôsobená v dôsledku toho, že objednávateľ nezadal všetky požadované údaje alebo vyplnil registračný formulár chybne. Vykonávateľ tiež nezodpovedá za škodu, ktorá bola spôsobená objednávateľovi dôsledkom toho, že kontaktná osoba pre EOS zabudla svoje prístupové heslo alebo sa prístupové heslo objednávateľa dostalo do rúk nepovolaných osôb bez pričinenia vykonávateľa.</w:t>
      </w:r>
    </w:p>
    <w:p w14:paraId="0000003F" w14:textId="77777777" w:rsidR="00EC29E8" w:rsidRDefault="00EC29E8">
      <w:pPr>
        <w:pBdr>
          <w:top w:val="nil"/>
          <w:left w:val="nil"/>
          <w:bottom w:val="nil"/>
          <w:right w:val="nil"/>
          <w:between w:val="nil"/>
        </w:pBdr>
        <w:rPr>
          <w:rFonts w:ascii="Arial" w:eastAsia="Arial" w:hAnsi="Arial" w:cs="Arial"/>
          <w:color w:val="000000"/>
        </w:rPr>
      </w:pPr>
    </w:p>
    <w:p w14:paraId="00000040"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čl. V</w:t>
      </w:r>
    </w:p>
    <w:p w14:paraId="00000041"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Práva a povinnosti objednávateľa</w:t>
      </w:r>
    </w:p>
    <w:p w14:paraId="00000042" w14:textId="77777777" w:rsidR="00EC29E8" w:rsidRDefault="00E2230A">
      <w:pPr>
        <w:numPr>
          <w:ilvl w:val="0"/>
          <w:numId w:val="6"/>
        </w:numPr>
        <w:pBdr>
          <w:top w:val="nil"/>
          <w:left w:val="nil"/>
          <w:bottom w:val="nil"/>
          <w:right w:val="nil"/>
          <w:between w:val="nil"/>
        </w:pBdr>
        <w:spacing w:before="120"/>
        <w:ind w:left="426"/>
        <w:jc w:val="both"/>
        <w:rPr>
          <w:rFonts w:ascii="Arial" w:eastAsia="Arial" w:hAnsi="Arial" w:cs="Arial"/>
          <w:color w:val="000000"/>
        </w:rPr>
      </w:pPr>
      <w:r>
        <w:rPr>
          <w:rFonts w:ascii="Arial" w:eastAsia="Arial" w:hAnsi="Arial" w:cs="Arial"/>
          <w:color w:val="000000"/>
        </w:rPr>
        <w:t>Objednávateľ sa zaväzuje akceptovať elektronické potvrdenie objednávky vykonávateľom.</w:t>
      </w:r>
    </w:p>
    <w:p w14:paraId="00000043" w14:textId="77777777" w:rsidR="00EC29E8" w:rsidRDefault="00E2230A">
      <w:pPr>
        <w:numPr>
          <w:ilvl w:val="0"/>
          <w:numId w:val="6"/>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V prípade, ak má vykonávateľ výhrady k objednávke, je objednávateľ povinný do 2 pracovných dní odo dňa doručenia e-mailu zo strany vykonávateľa vyjadriť sa, k daným výhradám alebo doplneniam formou e-mailu na adresu vykonávateľa, z ktorej bol e-mail doručený. Ak objednávateľ akceptuje výhrady, pošle vykonávateľovi upravenú objednávku alebo navrhne ďalšie úpravy v objednávke. </w:t>
      </w:r>
    </w:p>
    <w:p w14:paraId="00000044" w14:textId="77777777" w:rsidR="00EC29E8" w:rsidRDefault="00E2230A">
      <w:pPr>
        <w:numPr>
          <w:ilvl w:val="0"/>
          <w:numId w:val="6"/>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V prípade nedodržania lehoty uvedenej v bode 2. tohto článku znamená, že výhrady a doplnenia objednávky neboli objednávateľom akceptované a objednávka sa považuje za zrušenú v plnom rozsahu</w:t>
      </w:r>
    </w:p>
    <w:p w14:paraId="00000045" w14:textId="77777777" w:rsidR="00EC29E8" w:rsidRDefault="00EC29E8">
      <w:pPr>
        <w:pBdr>
          <w:top w:val="nil"/>
          <w:left w:val="nil"/>
          <w:bottom w:val="nil"/>
          <w:right w:val="nil"/>
          <w:between w:val="nil"/>
        </w:pBdr>
        <w:rPr>
          <w:rFonts w:ascii="Arial" w:eastAsia="Arial" w:hAnsi="Arial" w:cs="Arial"/>
          <w:color w:val="000000"/>
        </w:rPr>
      </w:pPr>
    </w:p>
    <w:p w14:paraId="00000046"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čl. VI</w:t>
      </w:r>
    </w:p>
    <w:p w14:paraId="00000047" w14:textId="77777777" w:rsidR="00EC29E8" w:rsidRDefault="00E2230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Záverečné ustanovenia</w:t>
      </w:r>
    </w:p>
    <w:p w14:paraId="00000048" w14:textId="77777777" w:rsidR="00EC29E8" w:rsidRDefault="00E2230A">
      <w:pPr>
        <w:numPr>
          <w:ilvl w:val="0"/>
          <w:numId w:val="5"/>
        </w:numPr>
        <w:pBdr>
          <w:top w:val="nil"/>
          <w:left w:val="nil"/>
          <w:bottom w:val="nil"/>
          <w:right w:val="nil"/>
          <w:between w:val="nil"/>
        </w:pBdr>
        <w:spacing w:before="120"/>
        <w:ind w:left="425" w:hanging="357"/>
        <w:jc w:val="both"/>
        <w:rPr>
          <w:rFonts w:ascii="Arial" w:eastAsia="Arial" w:hAnsi="Arial" w:cs="Arial"/>
          <w:color w:val="000000"/>
        </w:rPr>
      </w:pPr>
      <w:r>
        <w:rPr>
          <w:rFonts w:ascii="Arial" w:eastAsia="Arial" w:hAnsi="Arial" w:cs="Arial"/>
          <w:color w:val="000000"/>
        </w:rPr>
        <w:t>Táto dohoda nadobúda platnosť a účinnosť okamihom podpísania obidvomi zmluvnými stranami.</w:t>
      </w:r>
    </w:p>
    <w:p w14:paraId="00000049" w14:textId="77777777" w:rsidR="00EC29E8" w:rsidRDefault="00E2230A">
      <w:pPr>
        <w:numPr>
          <w:ilvl w:val="0"/>
          <w:numId w:val="5"/>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Metrologické služby poskytnuté na základe prijatých elektronických objednávok sa riadia podmienkami definovanými v Podmienkach účtovania k cenníku metrologických výkonov a služieb.</w:t>
      </w:r>
    </w:p>
    <w:p w14:paraId="0000004A" w14:textId="77777777" w:rsidR="00EC29E8" w:rsidRDefault="00E2230A">
      <w:pPr>
        <w:numPr>
          <w:ilvl w:val="0"/>
          <w:numId w:val="5"/>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Dohoda sa uzatvára na dobu neurčitú.</w:t>
      </w:r>
    </w:p>
    <w:p w14:paraId="0000004B" w14:textId="77777777" w:rsidR="00EC29E8" w:rsidRDefault="00E2230A">
      <w:pPr>
        <w:numPr>
          <w:ilvl w:val="0"/>
          <w:numId w:val="5"/>
        </w:num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Táto dohoda je vyhotovená v 3 vyhotoveniach, z ktorých objednávateľ obdrží 1 a vykonávateľ 2 vyhotovenia.</w:t>
      </w:r>
    </w:p>
    <w:p w14:paraId="0000004C" w14:textId="77777777" w:rsidR="00EC29E8" w:rsidRDefault="00EC29E8">
      <w:pPr>
        <w:pBdr>
          <w:top w:val="nil"/>
          <w:left w:val="nil"/>
          <w:bottom w:val="nil"/>
          <w:right w:val="nil"/>
          <w:between w:val="nil"/>
        </w:pBdr>
        <w:ind w:firstLine="360"/>
        <w:rPr>
          <w:color w:val="000000"/>
          <w:sz w:val="22"/>
          <w:szCs w:val="22"/>
        </w:rPr>
      </w:pPr>
    </w:p>
    <w:p w14:paraId="0000004D" w14:textId="6D628F3B" w:rsidR="00EC29E8" w:rsidRDefault="00E2230A">
      <w:pPr>
        <w:pBdr>
          <w:top w:val="nil"/>
          <w:left w:val="nil"/>
          <w:bottom w:val="nil"/>
          <w:right w:val="nil"/>
          <w:between w:val="nil"/>
        </w:pBdr>
        <w:tabs>
          <w:tab w:val="left" w:pos="5529"/>
        </w:tabs>
        <w:ind w:firstLine="360"/>
        <w:rPr>
          <w:rFonts w:ascii="Arial" w:eastAsia="Arial" w:hAnsi="Arial" w:cs="Arial"/>
          <w:color w:val="000000"/>
        </w:rPr>
      </w:pPr>
      <w:r>
        <w:rPr>
          <w:rFonts w:ascii="Arial" w:eastAsia="Arial" w:hAnsi="Arial" w:cs="Arial"/>
          <w:color w:val="000000"/>
        </w:rPr>
        <w:t>V </w:t>
      </w:r>
      <w:bookmarkStart w:id="26" w:name="5ymbrhtammuh" w:colFirst="0" w:colLast="0"/>
      <w:bookmarkEnd w:id="26"/>
      <w:r>
        <w:rPr>
          <w:rFonts w:ascii="Arial" w:eastAsia="Arial" w:hAnsi="Arial" w:cs="Arial"/>
          <w:color w:val="000000"/>
        </w:rPr>
        <w:t xml:space="preserve"> </w:t>
      </w:r>
      <w:r w:rsidR="00656BED">
        <w:rPr>
          <w:rFonts w:ascii="Arial" w:eastAsia="Arial" w:hAnsi="Arial" w:cs="Arial"/>
          <w:color w:val="000000"/>
        </w:rPr>
        <w:fldChar w:fldCharType="begin">
          <w:ffData>
            <w:name w:val="Text10"/>
            <w:enabled/>
            <w:calcOnExit w:val="0"/>
            <w:textInput/>
          </w:ffData>
        </w:fldChar>
      </w:r>
      <w:bookmarkStart w:id="27" w:name="Text10"/>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2765CD">
        <w:rPr>
          <w:rFonts w:ascii="Arial" w:eastAsia="Arial" w:hAnsi="Arial" w:cs="Arial"/>
          <w:noProof/>
          <w:color w:val="000000"/>
        </w:rPr>
        <w:t> </w:t>
      </w:r>
      <w:r w:rsidR="002765CD">
        <w:rPr>
          <w:rFonts w:ascii="Arial" w:eastAsia="Arial" w:hAnsi="Arial" w:cs="Arial"/>
          <w:noProof/>
          <w:color w:val="000000"/>
        </w:rPr>
        <w:t> </w:t>
      </w:r>
      <w:r w:rsidR="002765CD">
        <w:rPr>
          <w:rFonts w:ascii="Arial" w:eastAsia="Arial" w:hAnsi="Arial" w:cs="Arial"/>
          <w:noProof/>
          <w:color w:val="000000"/>
        </w:rPr>
        <w:t> </w:t>
      </w:r>
      <w:r w:rsidR="002765CD">
        <w:rPr>
          <w:rFonts w:ascii="Arial" w:eastAsia="Arial" w:hAnsi="Arial" w:cs="Arial"/>
          <w:noProof/>
          <w:color w:val="000000"/>
        </w:rPr>
        <w:t> </w:t>
      </w:r>
      <w:r w:rsidR="002765CD">
        <w:rPr>
          <w:rFonts w:ascii="Arial" w:eastAsia="Arial" w:hAnsi="Arial" w:cs="Arial"/>
          <w:noProof/>
          <w:color w:val="000000"/>
        </w:rPr>
        <w:t> </w:t>
      </w:r>
      <w:r w:rsidR="00656BED">
        <w:rPr>
          <w:rFonts w:ascii="Arial" w:eastAsia="Arial" w:hAnsi="Arial" w:cs="Arial"/>
          <w:color w:val="000000"/>
        </w:rPr>
        <w:fldChar w:fldCharType="end"/>
      </w:r>
      <w:bookmarkEnd w:id="27"/>
      <w:r>
        <w:rPr>
          <w:rFonts w:ascii="Arial" w:eastAsia="Arial" w:hAnsi="Arial" w:cs="Arial"/>
          <w:color w:val="000000"/>
        </w:rPr>
        <w:t xml:space="preserve"> dňa:</w:t>
      </w:r>
      <w:bookmarkStart w:id="28" w:name="niopwv1e43w" w:colFirst="0" w:colLast="0"/>
      <w:bookmarkEnd w:id="28"/>
      <w:r w:rsidR="00656BED">
        <w:rPr>
          <w:rFonts w:ascii="Arial" w:eastAsia="Arial" w:hAnsi="Arial" w:cs="Arial"/>
          <w:color w:val="000000"/>
        </w:rPr>
        <w:fldChar w:fldCharType="begin">
          <w:ffData>
            <w:name w:val="Text11"/>
            <w:enabled/>
            <w:calcOnExit w:val="0"/>
            <w:textInput/>
          </w:ffData>
        </w:fldChar>
      </w:r>
      <w:bookmarkStart w:id="29" w:name="Text11"/>
      <w:r w:rsidR="00656BED">
        <w:rPr>
          <w:rFonts w:ascii="Arial" w:eastAsia="Arial" w:hAnsi="Arial" w:cs="Arial"/>
          <w:color w:val="000000"/>
        </w:rPr>
        <w:instrText xml:space="preserve"> FORMTEXT </w:instrText>
      </w:r>
      <w:r w:rsidR="00656BED">
        <w:rPr>
          <w:rFonts w:ascii="Arial" w:eastAsia="Arial" w:hAnsi="Arial" w:cs="Arial"/>
          <w:color w:val="000000"/>
        </w:rPr>
      </w:r>
      <w:r w:rsidR="00656BED">
        <w:rPr>
          <w:rFonts w:ascii="Arial" w:eastAsia="Arial" w:hAnsi="Arial" w:cs="Arial"/>
          <w:color w:val="000000"/>
        </w:rPr>
        <w:fldChar w:fldCharType="separate"/>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noProof/>
          <w:color w:val="000000"/>
        </w:rPr>
        <w:t> </w:t>
      </w:r>
      <w:r w:rsidR="00656BED">
        <w:rPr>
          <w:rFonts w:ascii="Arial" w:eastAsia="Arial" w:hAnsi="Arial" w:cs="Arial"/>
          <w:color w:val="000000"/>
        </w:rPr>
        <w:fldChar w:fldCharType="end"/>
      </w:r>
      <w:bookmarkEnd w:id="29"/>
      <w:r>
        <w:rPr>
          <w:rFonts w:ascii="Arial" w:eastAsia="Arial" w:hAnsi="Arial" w:cs="Arial"/>
          <w:color w:val="000000"/>
        </w:rPr>
        <w:tab/>
        <w:t>V</w:t>
      </w:r>
      <w:r w:rsidR="00D30454">
        <w:rPr>
          <w:rFonts w:ascii="Arial" w:eastAsia="Arial" w:hAnsi="Arial" w:cs="Arial"/>
          <w:color w:val="000000"/>
        </w:rPr>
        <w:t> </w:t>
      </w:r>
      <w:r>
        <w:rPr>
          <w:rFonts w:ascii="Arial" w:eastAsia="Arial" w:hAnsi="Arial" w:cs="Arial"/>
          <w:color w:val="000000"/>
        </w:rPr>
        <w:t>B</w:t>
      </w:r>
      <w:r w:rsidR="00D30454">
        <w:rPr>
          <w:rFonts w:ascii="Arial" w:eastAsia="Arial" w:hAnsi="Arial" w:cs="Arial"/>
          <w:color w:val="000000"/>
        </w:rPr>
        <w:t>ratislave,</w:t>
      </w:r>
      <w:r>
        <w:rPr>
          <w:rFonts w:ascii="Arial" w:eastAsia="Arial" w:hAnsi="Arial" w:cs="Arial"/>
          <w:color w:val="000000"/>
        </w:rPr>
        <w:t xml:space="preserve"> dňa :</w:t>
      </w:r>
      <w:bookmarkStart w:id="30" w:name="fyql45osuunx" w:colFirst="0" w:colLast="0"/>
      <w:bookmarkEnd w:id="30"/>
      <w:r>
        <w:rPr>
          <w:rFonts w:ascii="Arial" w:eastAsia="Arial" w:hAnsi="Arial" w:cs="Arial"/>
          <w:color w:val="000000"/>
        </w:rPr>
        <w:t>     </w:t>
      </w:r>
    </w:p>
    <w:p w14:paraId="251BDD92" w14:textId="77777777" w:rsidR="00D30454" w:rsidRDefault="00D30454">
      <w:pPr>
        <w:pBdr>
          <w:top w:val="nil"/>
          <w:left w:val="nil"/>
          <w:bottom w:val="nil"/>
          <w:right w:val="nil"/>
          <w:between w:val="nil"/>
        </w:pBdr>
        <w:tabs>
          <w:tab w:val="left" w:pos="5529"/>
        </w:tabs>
        <w:ind w:firstLine="360"/>
        <w:rPr>
          <w:rFonts w:ascii="Arial" w:eastAsia="Arial" w:hAnsi="Arial" w:cs="Arial"/>
          <w:color w:val="000000"/>
        </w:rPr>
      </w:pPr>
    </w:p>
    <w:p w14:paraId="339D4100" w14:textId="77777777" w:rsidR="00D30454" w:rsidRDefault="00D30454">
      <w:pPr>
        <w:pBdr>
          <w:top w:val="nil"/>
          <w:left w:val="nil"/>
          <w:bottom w:val="nil"/>
          <w:right w:val="nil"/>
          <w:between w:val="nil"/>
        </w:pBdr>
        <w:tabs>
          <w:tab w:val="left" w:pos="5529"/>
        </w:tabs>
        <w:ind w:firstLine="360"/>
        <w:rPr>
          <w:rFonts w:ascii="Arial" w:eastAsia="Arial" w:hAnsi="Arial" w:cs="Arial"/>
          <w:color w:val="000000"/>
        </w:rPr>
      </w:pPr>
    </w:p>
    <w:p w14:paraId="75D923E5" w14:textId="77777777" w:rsidR="00D30454" w:rsidRDefault="00D30454">
      <w:pPr>
        <w:pBdr>
          <w:top w:val="nil"/>
          <w:left w:val="nil"/>
          <w:bottom w:val="nil"/>
          <w:right w:val="nil"/>
          <w:between w:val="nil"/>
        </w:pBdr>
        <w:tabs>
          <w:tab w:val="left" w:pos="5529"/>
        </w:tabs>
        <w:ind w:firstLine="360"/>
        <w:rPr>
          <w:rFonts w:ascii="Arial" w:eastAsia="Arial" w:hAnsi="Arial" w:cs="Arial"/>
          <w:color w:val="000000"/>
        </w:rPr>
      </w:pPr>
    </w:p>
    <w:p w14:paraId="734CEBF4" w14:textId="77777777" w:rsidR="00D30454" w:rsidRDefault="00D30454">
      <w:pPr>
        <w:pBdr>
          <w:top w:val="nil"/>
          <w:left w:val="nil"/>
          <w:bottom w:val="nil"/>
          <w:right w:val="nil"/>
          <w:between w:val="nil"/>
        </w:pBdr>
        <w:tabs>
          <w:tab w:val="left" w:pos="5529"/>
        </w:tabs>
        <w:ind w:firstLine="360"/>
        <w:rPr>
          <w:rFonts w:ascii="Arial" w:eastAsia="Arial" w:hAnsi="Arial" w:cs="Arial"/>
          <w:color w:val="000000"/>
        </w:rPr>
      </w:pPr>
    </w:p>
    <w:p w14:paraId="7DCB1F47" w14:textId="77777777" w:rsidR="00D30454" w:rsidRDefault="00D30454">
      <w:pPr>
        <w:pBdr>
          <w:top w:val="nil"/>
          <w:left w:val="nil"/>
          <w:bottom w:val="nil"/>
          <w:right w:val="nil"/>
          <w:between w:val="nil"/>
        </w:pBdr>
        <w:tabs>
          <w:tab w:val="left" w:pos="5529"/>
        </w:tabs>
        <w:ind w:firstLine="360"/>
        <w:rPr>
          <w:rFonts w:ascii="Arial" w:eastAsia="Arial" w:hAnsi="Arial" w:cs="Arial"/>
          <w:color w:val="000000"/>
        </w:rPr>
      </w:pPr>
    </w:p>
    <w:p w14:paraId="50793509" w14:textId="6CB3682C" w:rsidR="00D30454" w:rsidRDefault="00D30454">
      <w:pPr>
        <w:pBdr>
          <w:top w:val="nil"/>
          <w:left w:val="nil"/>
          <w:bottom w:val="nil"/>
          <w:right w:val="nil"/>
          <w:between w:val="nil"/>
        </w:pBdr>
        <w:tabs>
          <w:tab w:val="left" w:pos="5529"/>
        </w:tabs>
        <w:ind w:firstLine="36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w:t>
      </w:r>
    </w:p>
    <w:p w14:paraId="3B1CA927" w14:textId="4152B07D" w:rsidR="00D30454" w:rsidRDefault="00D30454">
      <w:pPr>
        <w:pBdr>
          <w:top w:val="nil"/>
          <w:left w:val="nil"/>
          <w:bottom w:val="nil"/>
          <w:right w:val="nil"/>
          <w:between w:val="nil"/>
        </w:pBdr>
        <w:tabs>
          <w:tab w:val="left" w:pos="5529"/>
        </w:tabs>
        <w:ind w:firstLine="360"/>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               Ing. Allan Silberhorn</w:t>
      </w:r>
    </w:p>
    <w:p w14:paraId="4B02A000" w14:textId="7B8CCFC0" w:rsidR="00D30454" w:rsidRDefault="00D30454">
      <w:pPr>
        <w:pBdr>
          <w:top w:val="nil"/>
          <w:left w:val="nil"/>
          <w:bottom w:val="nil"/>
          <w:right w:val="nil"/>
          <w:between w:val="nil"/>
        </w:pBdr>
        <w:tabs>
          <w:tab w:val="left" w:pos="5529"/>
        </w:tabs>
        <w:ind w:firstLine="360"/>
        <w:rPr>
          <w:rFonts w:ascii="Arial" w:eastAsia="Arial" w:hAnsi="Arial" w:cs="Arial"/>
          <w:color w:val="000000"/>
        </w:rPr>
      </w:pPr>
      <w:r>
        <w:rPr>
          <w:rFonts w:ascii="Arial" w:eastAsia="Arial" w:hAnsi="Arial" w:cs="Arial"/>
          <w:color w:val="000000"/>
        </w:rPr>
        <w:tab/>
        <w:t xml:space="preserve">                         riaditeľ</w:t>
      </w:r>
    </w:p>
    <w:p w14:paraId="39FCFF69" w14:textId="5627B95F" w:rsidR="00D30454" w:rsidRDefault="00D30454">
      <w:pPr>
        <w:pBdr>
          <w:top w:val="nil"/>
          <w:left w:val="nil"/>
          <w:bottom w:val="nil"/>
          <w:right w:val="nil"/>
          <w:between w:val="nil"/>
        </w:pBdr>
        <w:tabs>
          <w:tab w:val="left" w:pos="5529"/>
        </w:tabs>
        <w:ind w:firstLine="360"/>
        <w:rPr>
          <w:rFonts w:ascii="Arial" w:eastAsia="Arial" w:hAnsi="Arial" w:cs="Arial"/>
          <w:color w:val="000000"/>
        </w:rPr>
      </w:pPr>
      <w:r>
        <w:rPr>
          <w:rFonts w:ascii="Arial" w:eastAsia="Arial" w:hAnsi="Arial" w:cs="Arial"/>
          <w:color w:val="000000"/>
        </w:rPr>
        <w:t xml:space="preserve">                         Objednávateľ</w:t>
      </w:r>
      <w:r>
        <w:rPr>
          <w:rFonts w:ascii="Arial" w:eastAsia="Arial" w:hAnsi="Arial" w:cs="Arial"/>
          <w:color w:val="000000"/>
        </w:rPr>
        <w:tab/>
        <w:t xml:space="preserve">                     Vykonávateľ</w:t>
      </w:r>
    </w:p>
    <w:p w14:paraId="0000004E" w14:textId="77777777" w:rsidR="00EC29E8" w:rsidRDefault="00EC29E8">
      <w:pPr>
        <w:pBdr>
          <w:top w:val="nil"/>
          <w:left w:val="nil"/>
          <w:bottom w:val="nil"/>
          <w:right w:val="nil"/>
          <w:between w:val="nil"/>
        </w:pBdr>
        <w:rPr>
          <w:color w:val="000000"/>
          <w:sz w:val="22"/>
          <w:szCs w:val="22"/>
        </w:rPr>
      </w:pPr>
    </w:p>
    <w:p w14:paraId="0000004F" w14:textId="77777777" w:rsidR="00EC29E8" w:rsidRDefault="00EC29E8">
      <w:pPr>
        <w:pBdr>
          <w:top w:val="nil"/>
          <w:left w:val="nil"/>
          <w:bottom w:val="nil"/>
          <w:right w:val="nil"/>
          <w:between w:val="nil"/>
        </w:pBdr>
        <w:rPr>
          <w:color w:val="000000"/>
          <w:sz w:val="22"/>
          <w:szCs w:val="22"/>
        </w:rPr>
      </w:pPr>
    </w:p>
    <w:p w14:paraId="00000050" w14:textId="77777777" w:rsidR="00EC29E8" w:rsidRDefault="00EC29E8">
      <w:pPr>
        <w:pBdr>
          <w:top w:val="nil"/>
          <w:left w:val="nil"/>
          <w:bottom w:val="nil"/>
          <w:right w:val="nil"/>
          <w:between w:val="nil"/>
        </w:pBdr>
        <w:rPr>
          <w:color w:val="000000"/>
          <w:sz w:val="22"/>
          <w:szCs w:val="22"/>
        </w:rPr>
      </w:pPr>
    </w:p>
    <w:p w14:paraId="0000005B" w14:textId="77777777" w:rsidR="00EC29E8" w:rsidRDefault="00EC29E8">
      <w:pPr>
        <w:pBdr>
          <w:top w:val="nil"/>
          <w:left w:val="nil"/>
          <w:bottom w:val="nil"/>
          <w:right w:val="nil"/>
          <w:between w:val="nil"/>
        </w:pBdr>
        <w:spacing w:after="200" w:line="276" w:lineRule="auto"/>
        <w:rPr>
          <w:rFonts w:ascii="Arial" w:eastAsia="Arial" w:hAnsi="Arial" w:cs="Arial"/>
          <w:color w:val="000000"/>
          <w:sz w:val="2"/>
          <w:szCs w:val="2"/>
        </w:rPr>
      </w:pPr>
    </w:p>
    <w:sectPr w:rsidR="00EC29E8">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0786"/>
    <w:multiLevelType w:val="multilevel"/>
    <w:tmpl w:val="8844FA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405459"/>
    <w:multiLevelType w:val="multilevel"/>
    <w:tmpl w:val="3F446E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7487D25"/>
    <w:multiLevelType w:val="multilevel"/>
    <w:tmpl w:val="6A7C96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400002F"/>
    <w:multiLevelType w:val="multilevel"/>
    <w:tmpl w:val="6A8C08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004374"/>
    <w:multiLevelType w:val="multilevel"/>
    <w:tmpl w:val="12128B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8D57010"/>
    <w:multiLevelType w:val="multilevel"/>
    <w:tmpl w:val="E3F003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65454434">
    <w:abstractNumId w:val="5"/>
  </w:num>
  <w:num w:numId="2" w16cid:durableId="1898859324">
    <w:abstractNumId w:val="2"/>
  </w:num>
  <w:num w:numId="3" w16cid:durableId="1516266376">
    <w:abstractNumId w:val="3"/>
  </w:num>
  <w:num w:numId="4" w16cid:durableId="1706640186">
    <w:abstractNumId w:val="0"/>
  </w:num>
  <w:num w:numId="5" w16cid:durableId="455680863">
    <w:abstractNumId w:val="4"/>
  </w:num>
  <w:num w:numId="6" w16cid:durableId="721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w3O7fJajdHM0sZiyOo74dj/xxui2t2dxmqsLeYSSFiVTLaXgUGfrTwznMgfzDFehu1gwhogYdpruZ5xOuTpkw==" w:salt="a0rgDWpBn4r6Qc04MBN6C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E8"/>
    <w:rsid w:val="002765CD"/>
    <w:rsid w:val="00441B9F"/>
    <w:rsid w:val="00656BED"/>
    <w:rsid w:val="006C6C7E"/>
    <w:rsid w:val="00923359"/>
    <w:rsid w:val="00A57ED0"/>
    <w:rsid w:val="00C5596C"/>
    <w:rsid w:val="00D30454"/>
    <w:rsid w:val="00D77731"/>
    <w:rsid w:val="00E2230A"/>
    <w:rsid w:val="00EC29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491C"/>
  <w15:docId w15:val="{F39D0B36-36BC-4590-B07C-860E6FBC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character" w:styleId="Hypertextovprepojenie">
    <w:name w:val="Hyperlink"/>
    <w:basedOn w:val="Predvolenpsmoodseku"/>
    <w:uiPriority w:val="99"/>
    <w:unhideWhenUsed/>
    <w:rsid w:val="00D77731"/>
    <w:rPr>
      <w:color w:val="0000FF" w:themeColor="hyperlink"/>
      <w:u w:val="single"/>
    </w:rPr>
  </w:style>
  <w:style w:type="character" w:styleId="Nevyrieenzmienka">
    <w:name w:val="Unresolved Mention"/>
    <w:basedOn w:val="Predvolenpsmoodseku"/>
    <w:uiPriority w:val="99"/>
    <w:semiHidden/>
    <w:unhideWhenUsed/>
    <w:rsid w:val="00D7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lient.slm.sk/" TargetMode="External"/><Relationship Id="rId5" Type="http://schemas.openxmlformats.org/officeDocument/2006/relationships/hyperlink" Target="http://www.slm.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5140</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Karvasova</dc:creator>
  <cp:lastModifiedBy>Jana Tomášová</cp:lastModifiedBy>
  <cp:revision>2</cp:revision>
  <cp:lastPrinted>2025-05-14T10:23:00Z</cp:lastPrinted>
  <dcterms:created xsi:type="dcterms:W3CDTF">2025-05-19T09:49:00Z</dcterms:created>
  <dcterms:modified xsi:type="dcterms:W3CDTF">2025-05-19T09:49:00Z</dcterms:modified>
</cp:coreProperties>
</file>